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C2" w:rsidRPr="00D77853" w:rsidRDefault="00E615C2" w:rsidP="00E615C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E615C2" w:rsidRPr="00D77853" w:rsidRDefault="00E615C2" w:rsidP="00E615C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юридического лица (индивидуального предпринимателя),</w:t>
      </w:r>
    </w:p>
    <w:p w:rsidR="00E615C2" w:rsidRPr="00D77853" w:rsidRDefault="00E615C2" w:rsidP="00E615C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физического лица на присоединение </w:t>
      </w:r>
      <w:proofErr w:type="spellStart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</w:t>
      </w:r>
    </w:p>
    <w:p w:rsidR="00E615C2" w:rsidRPr="00D77853" w:rsidRDefault="00E615C2" w:rsidP="00E615C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одному источнику </w:t>
      </w:r>
      <w:proofErr w:type="gramStart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электроснабжения</w:t>
      </w:r>
      <w:proofErr w:type="gramEnd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составляет свыше 150 кВт</w:t>
      </w:r>
    </w:p>
    <w:p w:rsidR="00E615C2" w:rsidRPr="00D77853" w:rsidRDefault="00E615C2" w:rsidP="00E615C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и менее 670 кВт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______________________________________________________________</w:t>
      </w:r>
      <w:r w:rsidR="00D77853" w:rsidRPr="00E9216A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E615C2" w:rsidRPr="00D77853" w:rsidRDefault="00E615C2" w:rsidP="00D778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853">
        <w:rPr>
          <w:rFonts w:ascii="Times New Roman" w:hAnsi="Times New Roman" w:cs="Times New Roman"/>
          <w:color w:val="000000" w:themeColor="text1"/>
          <w:sz w:val="18"/>
          <w:szCs w:val="18"/>
        </w:rPr>
        <w:t>(полное наименование заявителя - юридического лица;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D77853" w:rsidRPr="00E9216A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77853">
        <w:rPr>
          <w:rFonts w:ascii="Times New Roman" w:hAnsi="Times New Roman" w:cs="Times New Roman"/>
          <w:color w:val="000000" w:themeColor="text1"/>
          <w:sz w:val="18"/>
          <w:szCs w:val="18"/>
        </w:rPr>
        <w:t>фамилия, имя, отчество заявителя - индивидуального предпринимателя)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Номер записи в Едином государственном реестре юридических лиц (номер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записи  в Едином государственном реестре индивидуальных предпринимателей) и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ее внесения в реестр </w:t>
      </w:r>
      <w:hyperlink w:anchor="Par2383" w:tooltip="&lt;2&gt; Для юридических лиц и индивидуальных предпринимателей." w:history="1">
        <w:r w:rsidRPr="00D77853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__________________________________________________________________________________________________________________________________________________________________________________________________.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Паспортные данные </w:t>
      </w:r>
      <w:hyperlink w:anchor="Par2384" w:tooltip="&lt;3&gt; Для физических лиц." w:history="1">
        <w:r w:rsidRPr="00D77853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&lt;3&gt;</w:t>
        </w:r>
      </w:hyperlink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: серия _________ номер __________________________выдан (кем, когда) _______________________________________________________.</w:t>
      </w:r>
    </w:p>
    <w:p w:rsidR="00D77853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Место нахождения заявителя, в том числе фактический адрес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____________________________________________________________________________________.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D77853">
        <w:rPr>
          <w:rFonts w:ascii="Times New Roman" w:hAnsi="Times New Roman" w:cs="Times New Roman"/>
          <w:color w:val="000000" w:themeColor="text1"/>
          <w:sz w:val="18"/>
          <w:szCs w:val="24"/>
        </w:rPr>
        <w:t>(индекс, адрес)</w:t>
      </w:r>
    </w:p>
    <w:p w:rsidR="00E615C2" w:rsidRPr="00E9216A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В связи </w:t>
      </w:r>
      <w:proofErr w:type="gramStart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</w:t>
      </w:r>
      <w:r w:rsidR="00D77853" w:rsidRPr="00E9216A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D77853" w:rsidRPr="00D77853" w:rsidRDefault="00D77853" w:rsidP="00D778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77853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(увеличение объема максимальной мощности, новое строительство, изменение категории надежности электроснабжения </w:t>
      </w:r>
      <w:proofErr w:type="gramEnd"/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D77853" w:rsidRPr="00D77853" w:rsidRDefault="00D77853" w:rsidP="00D778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18"/>
          <w:szCs w:val="24"/>
        </w:rPr>
        <w:t>и др. - указать нужное)</w:t>
      </w:r>
    </w:p>
    <w:p w:rsidR="00D77853" w:rsidRPr="00D77853" w:rsidRDefault="00D77853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7853" w:rsidRPr="00E9216A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просит осуществить технологическое присоединение __________________________</w:t>
      </w:r>
      <w:r w:rsidR="00D77853" w:rsidRPr="00E9216A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______,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D77853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(наименование </w:t>
      </w:r>
      <w:proofErr w:type="spellStart"/>
      <w:r w:rsidRPr="00D77853">
        <w:rPr>
          <w:rFonts w:ascii="Times New Roman" w:hAnsi="Times New Roman" w:cs="Times New Roman"/>
          <w:color w:val="000000" w:themeColor="text1"/>
          <w:sz w:val="18"/>
          <w:szCs w:val="24"/>
        </w:rPr>
        <w:t>энергопринимающих</w:t>
      </w:r>
      <w:proofErr w:type="spellEnd"/>
      <w:r w:rsidRPr="00D77853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устрой</w:t>
      </w:r>
      <w:proofErr w:type="gramStart"/>
      <w:r w:rsidRPr="00D77853">
        <w:rPr>
          <w:rFonts w:ascii="Times New Roman" w:hAnsi="Times New Roman" w:cs="Times New Roman"/>
          <w:color w:val="000000" w:themeColor="text1"/>
          <w:sz w:val="18"/>
          <w:szCs w:val="24"/>
        </w:rPr>
        <w:t>ств дл</w:t>
      </w:r>
      <w:proofErr w:type="gramEnd"/>
      <w:r w:rsidRPr="00D77853">
        <w:rPr>
          <w:rFonts w:ascii="Times New Roman" w:hAnsi="Times New Roman" w:cs="Times New Roman"/>
          <w:color w:val="000000" w:themeColor="text1"/>
          <w:sz w:val="18"/>
          <w:szCs w:val="24"/>
        </w:rPr>
        <w:t>я присоединения)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расположенных ____________________________________________________________</w:t>
      </w:r>
      <w:r w:rsidR="00D77853" w:rsidRPr="00E9216A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15C2" w:rsidRPr="00D77853" w:rsidRDefault="00E615C2" w:rsidP="00D7785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(место нахождения </w:t>
      </w:r>
      <w:proofErr w:type="spellStart"/>
      <w:r w:rsidRPr="00D77853">
        <w:rPr>
          <w:rFonts w:ascii="Times New Roman" w:hAnsi="Times New Roman" w:cs="Times New Roman"/>
          <w:color w:val="000000" w:themeColor="text1"/>
          <w:sz w:val="18"/>
          <w:szCs w:val="24"/>
        </w:rPr>
        <w:t>энергопринимающих</w:t>
      </w:r>
      <w:proofErr w:type="spellEnd"/>
      <w:r w:rsidRPr="00D77853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устройств)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 Количество  точек  присоединения с указанием технических параметров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элементов </w:t>
      </w:r>
      <w:proofErr w:type="spellStart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 _____________________________________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D77853" w:rsidRPr="00D77853" w:rsidRDefault="00D77853" w:rsidP="00D7785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24"/>
        </w:rPr>
      </w:pPr>
      <w:proofErr w:type="gramStart"/>
      <w:r w:rsidRPr="00D77853">
        <w:rPr>
          <w:rFonts w:ascii="Times New Roman" w:hAnsi="Times New Roman" w:cs="Times New Roman"/>
          <w:color w:val="000000" w:themeColor="text1"/>
          <w:sz w:val="18"/>
          <w:szCs w:val="24"/>
        </w:rPr>
        <w:t>(описание существующей сети для присоединения,</w:t>
      </w:r>
      <w:proofErr w:type="gramEnd"/>
    </w:p>
    <w:p w:rsidR="00E615C2" w:rsidRPr="00E9216A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D77853" w:rsidRPr="00E9216A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D77853" w:rsidRPr="00D77853" w:rsidRDefault="00E615C2" w:rsidP="00D778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77853" w:rsidRPr="00D77853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максимальной мощности (дополнительно или вновь) или (и) планируемых  точек присоединения)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__________________________________________________________________________.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2294"/>
      <w:bookmarkEnd w:id="0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    Максимальная    мощность    </w:t>
      </w:r>
      <w:hyperlink w:anchor="Par2385" w:tooltip="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&quot;а&quot; пункта 6 настоящего при" w:history="1">
        <w:r w:rsidRPr="00D77853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&lt;4&gt;</w:t>
        </w:r>
      </w:hyperlink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spellStart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устройств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(присоединяемых и ранее присоединенных) составляе</w:t>
      </w:r>
      <w:proofErr w:type="gramStart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т _____ кВт пр</w:t>
      </w:r>
      <w:proofErr w:type="gramEnd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и напряжении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2386" w:tooltip="&lt;5&gt; Классы напряжения (0,4; 6; 10) кВ." w:history="1">
        <w:r w:rsidRPr="00D77853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&lt;5&gt;</w:t>
        </w:r>
      </w:hyperlink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 </w:t>
      </w:r>
      <w:proofErr w:type="spellStart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распределением по точкам присоединения: точка присоединения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___________   -   _____________  кВт,  точка  присоединения  ___________  -_____________ кВт), в том числе: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2299"/>
      <w:bookmarkEnd w:id="1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а)  максимальная  мощность  присоединяемых  </w:t>
      </w:r>
      <w:proofErr w:type="spellStart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</w:t>
      </w:r>
      <w:proofErr w:type="gramStart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т   __________ кВт   пр</w:t>
      </w:r>
      <w:proofErr w:type="gramEnd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  напряжении   _____  </w:t>
      </w:r>
      <w:proofErr w:type="spellStart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со   следующим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распределением по точкам присоединения: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точка присоединения ___________ - _____________ кВт;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точка присоединения ___________ - _____________ кВт;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б)   максимальная   мощность   ранее  присоединенных  </w:t>
      </w:r>
      <w:proofErr w:type="spellStart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  составляе</w:t>
      </w:r>
      <w:proofErr w:type="gramStart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т  _____  кВт  пр</w:t>
      </w:r>
      <w:proofErr w:type="gramEnd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 напряжении  _____  </w:t>
      </w:r>
      <w:proofErr w:type="spellStart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 следующим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распределением по точкам присоединения: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точка присоединения ___________ - _____________ кВт;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точка присоединения ___________ - _____________ кВт.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2309"/>
      <w:bookmarkEnd w:id="2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 Количество и мощность присоединяемых к сети трансформаторов ________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кВА</w:t>
      </w:r>
      <w:proofErr w:type="spellEnd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2311"/>
      <w:bookmarkEnd w:id="3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8. Количество и мощность генераторов _____________________________.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9. Заявляемая категория надежности </w:t>
      </w:r>
      <w:proofErr w:type="spellStart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 </w:t>
      </w:r>
      <w:hyperlink w:anchor="Par2387" w:tooltip="&lt;6&gt; Не указывается при присоединении генерирующих объектов." w:history="1">
        <w:r w:rsidRPr="00D77853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&lt;6&gt;</w:t>
        </w:r>
      </w:hyperlink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 категория ___________кВт;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II категория __________ кВт;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III категория ____________ кВт.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10.  Заявляемый характер нагрузки (для генераторов - возможная скорость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набора  или  снижения нагрузки) и наличие нагрузок, искажающих форму кривой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электрического   тока   и   вызывающих   </w:t>
      </w:r>
      <w:proofErr w:type="spellStart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несимметрию</w:t>
      </w:r>
      <w:proofErr w:type="spellEnd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напряжения  в  точках</w:t>
      </w:r>
      <w:r w:rsidR="00D77853" w:rsidRPr="00E92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присоединения </w:t>
      </w:r>
      <w:hyperlink w:anchor="Par2388" w:tooltip="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" w:history="1">
        <w:r w:rsidRPr="00D77853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&lt;7&gt;</w:t>
        </w:r>
      </w:hyperlink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___________________________________________________________________________________________________________________________________.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2321"/>
      <w:bookmarkEnd w:id="4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11.  Величина  и  обоснование  величины  технологического минимума (для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генераторов) ________________________________________________________________________________________________________________________________________.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2324"/>
      <w:bookmarkEnd w:id="5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12. Необходимость  наличия  технологической и (или) аварийной брони </w:t>
      </w:r>
      <w:hyperlink w:anchor="Par2389" w:tooltip="&lt;8&gt; Для энергопринимающих устройств потребителей электрической энергии." w:history="1">
        <w:r w:rsidRPr="00D77853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&lt;8&gt;</w:t>
        </w:r>
      </w:hyperlink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_.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Величина и обоснование технологической и аварийной брони ______________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E615C2" w:rsidRPr="00E9216A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D77853" w:rsidRPr="00E9216A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13.  Сроки  проектирования и поэтапного введения в эксплуатацию объекта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(в  том  числе  по  этапам и очередям), планируемое поэтапное распределение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максимальной мощности:</w:t>
      </w:r>
    </w:p>
    <w:p w:rsidR="00E615C2" w:rsidRPr="00D77853" w:rsidRDefault="00E615C2" w:rsidP="00E615C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5C2" w:rsidRPr="00D77853" w:rsidRDefault="00E615C2" w:rsidP="00E615C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615C2" w:rsidRPr="00D77853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9"/>
        <w:gridCol w:w="3009"/>
        <w:gridCol w:w="3008"/>
        <w:gridCol w:w="3008"/>
        <w:gridCol w:w="3008"/>
      </w:tblGrid>
      <w:tr w:rsidR="00D77853" w:rsidRPr="00D77853" w:rsidTr="00D77853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C2" w:rsidRPr="00D77853" w:rsidRDefault="00E615C2" w:rsidP="006651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Этап (очередь) строительства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C2" w:rsidRPr="00D77853" w:rsidRDefault="00E615C2" w:rsidP="006651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Планируемый срок проектирования </w:t>
            </w:r>
            <w:proofErr w:type="spellStart"/>
            <w:r w:rsidRPr="00D7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энергопринимающих</w:t>
            </w:r>
            <w:proofErr w:type="spellEnd"/>
            <w:r w:rsidRPr="00D7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 (месяц, год)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C2" w:rsidRPr="00D77853" w:rsidRDefault="00E615C2" w:rsidP="006651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Планируемый срок введения </w:t>
            </w:r>
            <w:proofErr w:type="spellStart"/>
            <w:r w:rsidRPr="00D7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энергопринимающих</w:t>
            </w:r>
            <w:proofErr w:type="spellEnd"/>
            <w:r w:rsidRPr="00D7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 в эксплуатацию (месяц, год)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3" w:rsidRPr="00D77853" w:rsidRDefault="00E615C2" w:rsidP="006651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мощность </w:t>
            </w:r>
            <w:proofErr w:type="spellStart"/>
            <w:r w:rsidRPr="00D7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энергопринимающих</w:t>
            </w:r>
            <w:proofErr w:type="spellEnd"/>
            <w:r w:rsidRPr="00D7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 (кВт)</w:t>
            </w:r>
          </w:p>
          <w:p w:rsidR="00E615C2" w:rsidRPr="00D77853" w:rsidRDefault="00E615C2" w:rsidP="00D77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C2" w:rsidRPr="00D77853" w:rsidRDefault="00E615C2" w:rsidP="006651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надежности </w:t>
            </w:r>
            <w:proofErr w:type="spellStart"/>
            <w:r w:rsidRPr="00D7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энергопринимающих</w:t>
            </w:r>
            <w:proofErr w:type="spellEnd"/>
            <w:r w:rsidRPr="00D7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устройств</w:t>
            </w:r>
          </w:p>
        </w:tc>
      </w:tr>
      <w:tr w:rsidR="00D77853" w:rsidRPr="00D77853" w:rsidTr="00D77853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C2" w:rsidRPr="00D77853" w:rsidRDefault="00E615C2" w:rsidP="006651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C2" w:rsidRPr="00D77853" w:rsidRDefault="00E615C2" w:rsidP="006651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C2" w:rsidRPr="00D77853" w:rsidRDefault="00E615C2" w:rsidP="006651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C2" w:rsidRPr="00D77853" w:rsidRDefault="00E615C2" w:rsidP="006651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C2" w:rsidRPr="00D77853" w:rsidRDefault="00E615C2" w:rsidP="006651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7853" w:rsidRPr="00D77853" w:rsidTr="00D77853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C2" w:rsidRPr="00D77853" w:rsidRDefault="00E615C2" w:rsidP="006651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C2" w:rsidRPr="00D77853" w:rsidRDefault="00E615C2" w:rsidP="006651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C2" w:rsidRPr="00D77853" w:rsidRDefault="00E615C2" w:rsidP="006651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C2" w:rsidRPr="00D77853" w:rsidRDefault="00E615C2" w:rsidP="006651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C2" w:rsidRPr="00D77853" w:rsidRDefault="00E615C2" w:rsidP="006651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7853" w:rsidRPr="00D77853" w:rsidTr="00D77853">
        <w:trPr>
          <w:trHeight w:val="28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C2" w:rsidRPr="00D77853" w:rsidRDefault="00E615C2" w:rsidP="006651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C2" w:rsidRPr="00D77853" w:rsidRDefault="00E615C2" w:rsidP="006651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C2" w:rsidRPr="00D77853" w:rsidRDefault="00E615C2" w:rsidP="006651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C2" w:rsidRPr="00D77853" w:rsidRDefault="00E615C2" w:rsidP="006651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C2" w:rsidRPr="00D77853" w:rsidRDefault="00E615C2" w:rsidP="006651B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615C2" w:rsidRPr="00D77853" w:rsidRDefault="00E615C2" w:rsidP="00E615C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615C2" w:rsidRPr="00D77853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615C2" w:rsidRPr="00D77853" w:rsidRDefault="00E615C2" w:rsidP="00E615C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14.  </w:t>
      </w:r>
      <w:proofErr w:type="gramStart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Гарантирующий  поставщик  (</w:t>
      </w:r>
      <w:proofErr w:type="spellStart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энергосбытовая</w:t>
      </w:r>
      <w:proofErr w:type="spellEnd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организация), с которым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планируется     заключение     договора    энергоснабжения   (купли-продажи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электрической энергии (мощности) ___________________.</w:t>
      </w:r>
      <w:proofErr w:type="gramEnd"/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Заявители,  максимальная  мощность  </w:t>
      </w:r>
      <w:proofErr w:type="spellStart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энергопринимающих</w:t>
      </w:r>
      <w:proofErr w:type="spellEnd"/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 которых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 свыше  150  кВт и менее 670 кВт, </w:t>
      </w:r>
      <w:hyperlink w:anchor="Par2309" w:tooltip="    7. Количество и мощность присоединяемых к сети трансформаторов ________" w:history="1">
        <w:r w:rsidRPr="00D7785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пункты 7</w:t>
        </w:r>
      </w:hyperlink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311" w:tooltip="    8. Количество и мощность генераторов _____________________________." w:history="1">
        <w:r w:rsidRPr="00D77853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321" w:tooltip="    11.  Величина  и  обоснование  величины  технологического минимума (для" w:history="1">
        <w:r w:rsidRPr="00D77853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2324" w:tooltip="    12. Необходимость  наличия  технологической и (или) аварийной брони &lt;8&gt;" w:history="1">
        <w:r w:rsidRPr="00D77853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hyperlink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</w:t>
      </w:r>
      <w:r w:rsidR="00D77853"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заявки не заполняют.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Приложения: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(указать перечень прилагаемых документов)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____________________________________________________________________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____________________________________________________________________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____________________________________________________________________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____________________________________________________________________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 (заявитель)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E9216A">
        <w:rPr>
          <w:rFonts w:ascii="Times New Roman" w:hAnsi="Times New Roman" w:cs="Times New Roman"/>
          <w:color w:val="000000" w:themeColor="text1"/>
          <w:sz w:val="18"/>
          <w:szCs w:val="24"/>
        </w:rPr>
        <w:t>(фамилия, имя, отчество)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E615C2" w:rsidRPr="00E9216A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E9216A">
        <w:rPr>
          <w:rFonts w:ascii="Times New Roman" w:hAnsi="Times New Roman" w:cs="Times New Roman"/>
          <w:color w:val="000000" w:themeColor="text1"/>
          <w:sz w:val="18"/>
          <w:szCs w:val="24"/>
        </w:rPr>
        <w:t>(контактный телефон)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 ______________</w:t>
      </w:r>
    </w:p>
    <w:p w:rsidR="00E615C2" w:rsidRPr="00E9216A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E9216A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(должность)      </w:t>
      </w:r>
      <w:r w:rsidR="00E9216A">
        <w:rPr>
          <w:rFonts w:ascii="Times New Roman" w:hAnsi="Times New Roman" w:cs="Times New Roman"/>
          <w:color w:val="000000" w:themeColor="text1"/>
          <w:sz w:val="18"/>
          <w:szCs w:val="24"/>
          <w:lang w:val="en-US"/>
        </w:rPr>
        <w:t xml:space="preserve">                             </w:t>
      </w:r>
      <w:bookmarkStart w:id="6" w:name="_GoBack"/>
      <w:bookmarkEnd w:id="6"/>
      <w:r w:rsidRPr="00E9216A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(подпись)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"__" ____________ 20__ г.</w:t>
      </w: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15C2" w:rsidRPr="00D77853" w:rsidRDefault="00E615C2" w:rsidP="00E615C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E615C2" w:rsidRPr="00D77853" w:rsidRDefault="00E615C2" w:rsidP="00E615C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E615C2" w:rsidRPr="00D77853" w:rsidRDefault="00E615C2" w:rsidP="00E615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77853">
        <w:rPr>
          <w:rFonts w:ascii="Times New Roman" w:hAnsi="Times New Roman" w:cs="Times New Roman"/>
          <w:color w:val="000000" w:themeColor="text1"/>
          <w:szCs w:val="24"/>
        </w:rPr>
        <w:t>--------------------------------</w:t>
      </w:r>
    </w:p>
    <w:p w:rsidR="00E615C2" w:rsidRPr="00D77853" w:rsidRDefault="00E615C2" w:rsidP="00E615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7" w:name="Par2382"/>
      <w:bookmarkStart w:id="8" w:name="Par2383"/>
      <w:bookmarkEnd w:id="7"/>
      <w:bookmarkEnd w:id="8"/>
      <w:r w:rsidRPr="00D77853">
        <w:rPr>
          <w:rFonts w:ascii="Times New Roman" w:hAnsi="Times New Roman" w:cs="Times New Roman"/>
          <w:color w:val="000000" w:themeColor="text1"/>
          <w:szCs w:val="24"/>
        </w:rPr>
        <w:t>&lt;2</w:t>
      </w:r>
      <w:proofErr w:type="gramStart"/>
      <w:r w:rsidRPr="00D77853">
        <w:rPr>
          <w:rFonts w:ascii="Times New Roman" w:hAnsi="Times New Roman" w:cs="Times New Roman"/>
          <w:color w:val="000000" w:themeColor="text1"/>
          <w:szCs w:val="24"/>
        </w:rPr>
        <w:t>&gt; Д</w:t>
      </w:r>
      <w:proofErr w:type="gramEnd"/>
      <w:r w:rsidRPr="00D77853">
        <w:rPr>
          <w:rFonts w:ascii="Times New Roman" w:hAnsi="Times New Roman" w:cs="Times New Roman"/>
          <w:color w:val="000000" w:themeColor="text1"/>
          <w:szCs w:val="24"/>
        </w:rPr>
        <w:t>ля юридических лиц и индивидуальных предпринимателей.</w:t>
      </w:r>
    </w:p>
    <w:p w:rsidR="00E615C2" w:rsidRPr="00D77853" w:rsidRDefault="00E615C2" w:rsidP="00E615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9" w:name="Par2384"/>
      <w:bookmarkEnd w:id="9"/>
      <w:r w:rsidRPr="00D77853">
        <w:rPr>
          <w:rFonts w:ascii="Times New Roman" w:hAnsi="Times New Roman" w:cs="Times New Roman"/>
          <w:color w:val="000000" w:themeColor="text1"/>
          <w:szCs w:val="24"/>
        </w:rPr>
        <w:t>&lt;3</w:t>
      </w:r>
      <w:proofErr w:type="gramStart"/>
      <w:r w:rsidRPr="00D77853">
        <w:rPr>
          <w:rFonts w:ascii="Times New Roman" w:hAnsi="Times New Roman" w:cs="Times New Roman"/>
          <w:color w:val="000000" w:themeColor="text1"/>
          <w:szCs w:val="24"/>
        </w:rPr>
        <w:t>&gt; Д</w:t>
      </w:r>
      <w:proofErr w:type="gramEnd"/>
      <w:r w:rsidRPr="00D77853">
        <w:rPr>
          <w:rFonts w:ascii="Times New Roman" w:hAnsi="Times New Roman" w:cs="Times New Roman"/>
          <w:color w:val="000000" w:themeColor="text1"/>
          <w:szCs w:val="24"/>
        </w:rPr>
        <w:t>ля физических лиц.</w:t>
      </w:r>
    </w:p>
    <w:p w:rsidR="00E615C2" w:rsidRPr="00D77853" w:rsidRDefault="00E615C2" w:rsidP="00E615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10" w:name="Par2385"/>
      <w:bookmarkEnd w:id="10"/>
      <w:r w:rsidRPr="00D77853">
        <w:rPr>
          <w:rFonts w:ascii="Times New Roman" w:hAnsi="Times New Roman" w:cs="Times New Roman"/>
          <w:color w:val="000000" w:themeColor="text1"/>
          <w:szCs w:val="24"/>
        </w:rPr>
        <w:t xml:space="preserve">&lt;4&gt; Максимальная мощность указывается равной максимальной мощности присоединяемых </w:t>
      </w:r>
      <w:proofErr w:type="spellStart"/>
      <w:r w:rsidRPr="00D77853">
        <w:rPr>
          <w:rFonts w:ascii="Times New Roman" w:hAnsi="Times New Roman" w:cs="Times New Roman"/>
          <w:color w:val="000000" w:themeColor="text1"/>
          <w:szCs w:val="24"/>
        </w:rPr>
        <w:t>энергопринимающих</w:t>
      </w:r>
      <w:proofErr w:type="spellEnd"/>
      <w:r w:rsidRPr="00D77853">
        <w:rPr>
          <w:rFonts w:ascii="Times New Roman" w:hAnsi="Times New Roman" w:cs="Times New Roman"/>
          <w:color w:val="000000" w:themeColor="text1"/>
          <w:szCs w:val="24"/>
        </w:rPr>
        <w:t xml:space="preserve"> устрой</w:t>
      </w:r>
      <w:proofErr w:type="gramStart"/>
      <w:r w:rsidRPr="00D77853">
        <w:rPr>
          <w:rFonts w:ascii="Times New Roman" w:hAnsi="Times New Roman" w:cs="Times New Roman"/>
          <w:color w:val="000000" w:themeColor="text1"/>
          <w:szCs w:val="24"/>
        </w:rPr>
        <w:t>ств в сл</w:t>
      </w:r>
      <w:proofErr w:type="gramEnd"/>
      <w:r w:rsidRPr="00D77853">
        <w:rPr>
          <w:rFonts w:ascii="Times New Roman" w:hAnsi="Times New Roman" w:cs="Times New Roman"/>
          <w:color w:val="000000" w:themeColor="text1"/>
          <w:szCs w:val="24"/>
        </w:rPr>
        <w:t xml:space="preserve">учае отсутствия максимальной мощности ранее присоединенных </w:t>
      </w:r>
      <w:proofErr w:type="spellStart"/>
      <w:r w:rsidRPr="00D77853">
        <w:rPr>
          <w:rFonts w:ascii="Times New Roman" w:hAnsi="Times New Roman" w:cs="Times New Roman"/>
          <w:color w:val="000000" w:themeColor="text1"/>
          <w:szCs w:val="24"/>
        </w:rPr>
        <w:t>энергопринимающих</w:t>
      </w:r>
      <w:proofErr w:type="spellEnd"/>
      <w:r w:rsidRPr="00D77853">
        <w:rPr>
          <w:rFonts w:ascii="Times New Roman" w:hAnsi="Times New Roman" w:cs="Times New Roman"/>
          <w:color w:val="000000" w:themeColor="text1"/>
          <w:szCs w:val="24"/>
        </w:rPr>
        <w:t xml:space="preserve"> устройств (то есть в </w:t>
      </w:r>
      <w:hyperlink w:anchor="Par2294" w:tooltip="    6.    Максимальная    мощность    &lt;4&gt;    энергопринимающих    устройств" w:history="1">
        <w:r w:rsidRPr="00D77853">
          <w:rPr>
            <w:rFonts w:ascii="Times New Roman" w:hAnsi="Times New Roman" w:cs="Times New Roman"/>
            <w:color w:val="000000" w:themeColor="text1"/>
            <w:szCs w:val="24"/>
          </w:rPr>
          <w:t>пункте 6</w:t>
        </w:r>
      </w:hyperlink>
      <w:r w:rsidRPr="00D77853"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hyperlink w:anchor="Par2299" w:tooltip="    а)  максимальная  мощность  присоединяемых  энергопринимающих устройств" w:history="1">
        <w:r w:rsidRPr="00D77853">
          <w:rPr>
            <w:rFonts w:ascii="Times New Roman" w:hAnsi="Times New Roman" w:cs="Times New Roman"/>
            <w:color w:val="000000" w:themeColor="text1"/>
            <w:szCs w:val="24"/>
          </w:rPr>
          <w:t>подпункте "а" пункта 6</w:t>
        </w:r>
      </w:hyperlink>
      <w:r w:rsidRPr="00D77853">
        <w:rPr>
          <w:rFonts w:ascii="Times New Roman" w:hAnsi="Times New Roman" w:cs="Times New Roman"/>
          <w:color w:val="000000" w:themeColor="text1"/>
          <w:szCs w:val="24"/>
        </w:rPr>
        <w:t xml:space="preserve"> величина мощности указывается одинаковая).</w:t>
      </w:r>
    </w:p>
    <w:p w:rsidR="00E615C2" w:rsidRPr="00D77853" w:rsidRDefault="00E615C2" w:rsidP="00E615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11" w:name="Par2386"/>
      <w:bookmarkEnd w:id="11"/>
      <w:r w:rsidRPr="00D77853">
        <w:rPr>
          <w:rFonts w:ascii="Times New Roman" w:hAnsi="Times New Roman" w:cs="Times New Roman"/>
          <w:color w:val="000000" w:themeColor="text1"/>
          <w:szCs w:val="24"/>
        </w:rPr>
        <w:t xml:space="preserve">&lt;5&gt; Классы напряжения (0,4; 6; 10) </w:t>
      </w:r>
      <w:proofErr w:type="spellStart"/>
      <w:r w:rsidRPr="00D77853">
        <w:rPr>
          <w:rFonts w:ascii="Times New Roman" w:hAnsi="Times New Roman" w:cs="Times New Roman"/>
          <w:color w:val="000000" w:themeColor="text1"/>
          <w:szCs w:val="24"/>
        </w:rPr>
        <w:t>кВ.</w:t>
      </w:r>
      <w:proofErr w:type="spellEnd"/>
    </w:p>
    <w:p w:rsidR="00E615C2" w:rsidRPr="00D77853" w:rsidRDefault="00E615C2" w:rsidP="00E615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12" w:name="Par2387"/>
      <w:bookmarkEnd w:id="12"/>
      <w:r w:rsidRPr="00D77853">
        <w:rPr>
          <w:rFonts w:ascii="Times New Roman" w:hAnsi="Times New Roman" w:cs="Times New Roman"/>
          <w:color w:val="000000" w:themeColor="text1"/>
          <w:szCs w:val="24"/>
        </w:rPr>
        <w:t>&lt;6</w:t>
      </w:r>
      <w:proofErr w:type="gramStart"/>
      <w:r w:rsidRPr="00D77853">
        <w:rPr>
          <w:rFonts w:ascii="Times New Roman" w:hAnsi="Times New Roman" w:cs="Times New Roman"/>
          <w:color w:val="000000" w:themeColor="text1"/>
          <w:szCs w:val="24"/>
        </w:rPr>
        <w:t>&gt; Н</w:t>
      </w:r>
      <w:proofErr w:type="gramEnd"/>
      <w:r w:rsidRPr="00D77853">
        <w:rPr>
          <w:rFonts w:ascii="Times New Roman" w:hAnsi="Times New Roman" w:cs="Times New Roman"/>
          <w:color w:val="000000" w:themeColor="text1"/>
          <w:szCs w:val="24"/>
        </w:rPr>
        <w:t>е указывается при присоединении генерирующих объектов.</w:t>
      </w:r>
    </w:p>
    <w:p w:rsidR="00E615C2" w:rsidRPr="00D77853" w:rsidRDefault="00E615C2" w:rsidP="00E615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13" w:name="Par2388"/>
      <w:bookmarkEnd w:id="13"/>
      <w:r w:rsidRPr="00D77853">
        <w:rPr>
          <w:rFonts w:ascii="Times New Roman" w:hAnsi="Times New Roman" w:cs="Times New Roman"/>
          <w:color w:val="000000" w:themeColor="text1"/>
          <w:szCs w:val="24"/>
        </w:rPr>
        <w:t xml:space="preserve">&lt;7&gt; Заявители, максимальная мощность </w:t>
      </w:r>
      <w:proofErr w:type="spellStart"/>
      <w:r w:rsidRPr="00D77853">
        <w:rPr>
          <w:rFonts w:ascii="Times New Roman" w:hAnsi="Times New Roman" w:cs="Times New Roman"/>
          <w:color w:val="000000" w:themeColor="text1"/>
          <w:szCs w:val="24"/>
        </w:rPr>
        <w:t>энергопринимающих</w:t>
      </w:r>
      <w:proofErr w:type="spellEnd"/>
      <w:r w:rsidRPr="00D77853">
        <w:rPr>
          <w:rFonts w:ascii="Times New Roman" w:hAnsi="Times New Roman" w:cs="Times New Roman"/>
          <w:color w:val="000000" w:themeColor="text1"/>
          <w:szCs w:val="24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E615C2" w:rsidRPr="00D77853" w:rsidRDefault="00E615C2" w:rsidP="00E615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14" w:name="Par2389"/>
      <w:bookmarkEnd w:id="14"/>
      <w:r w:rsidRPr="00D77853">
        <w:rPr>
          <w:rFonts w:ascii="Times New Roman" w:hAnsi="Times New Roman" w:cs="Times New Roman"/>
          <w:color w:val="000000" w:themeColor="text1"/>
          <w:szCs w:val="24"/>
        </w:rPr>
        <w:t>&lt;8</w:t>
      </w:r>
      <w:proofErr w:type="gramStart"/>
      <w:r w:rsidRPr="00D77853">
        <w:rPr>
          <w:rFonts w:ascii="Times New Roman" w:hAnsi="Times New Roman" w:cs="Times New Roman"/>
          <w:color w:val="000000" w:themeColor="text1"/>
          <w:szCs w:val="24"/>
        </w:rPr>
        <w:t>&gt; Д</w:t>
      </w:r>
      <w:proofErr w:type="gramEnd"/>
      <w:r w:rsidRPr="00D77853">
        <w:rPr>
          <w:rFonts w:ascii="Times New Roman" w:hAnsi="Times New Roman" w:cs="Times New Roman"/>
          <w:color w:val="000000" w:themeColor="text1"/>
          <w:szCs w:val="24"/>
        </w:rPr>
        <w:t xml:space="preserve">ля </w:t>
      </w:r>
      <w:proofErr w:type="spellStart"/>
      <w:r w:rsidRPr="00D77853">
        <w:rPr>
          <w:rFonts w:ascii="Times New Roman" w:hAnsi="Times New Roman" w:cs="Times New Roman"/>
          <w:color w:val="000000" w:themeColor="text1"/>
          <w:szCs w:val="24"/>
        </w:rPr>
        <w:t>энергопринимающих</w:t>
      </w:r>
      <w:proofErr w:type="spellEnd"/>
      <w:r w:rsidRPr="00D77853">
        <w:rPr>
          <w:rFonts w:ascii="Times New Roman" w:hAnsi="Times New Roman" w:cs="Times New Roman"/>
          <w:color w:val="000000" w:themeColor="text1"/>
          <w:szCs w:val="24"/>
        </w:rPr>
        <w:t xml:space="preserve"> устройств потребителей электрической энергии.</w:t>
      </w:r>
    </w:p>
    <w:p w:rsidR="00E615C2" w:rsidRPr="00D77853" w:rsidRDefault="00E615C2" w:rsidP="00E615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297E" w:rsidRDefault="00BA297E"/>
    <w:sectPr w:rsidR="00BA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7B" w:rsidRDefault="00D77853">
      <w:pPr>
        <w:spacing w:after="0" w:line="240" w:lineRule="auto"/>
      </w:pPr>
      <w:r>
        <w:separator/>
      </w:r>
    </w:p>
  </w:endnote>
  <w:endnote w:type="continuationSeparator" w:id="0">
    <w:p w:rsidR="00B16C7B" w:rsidRDefault="00D7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09" w:rsidRDefault="007F270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7B" w:rsidRDefault="00D77853">
      <w:pPr>
        <w:spacing w:after="0" w:line="240" w:lineRule="auto"/>
      </w:pPr>
      <w:r>
        <w:separator/>
      </w:r>
    </w:p>
  </w:footnote>
  <w:footnote w:type="continuationSeparator" w:id="0">
    <w:p w:rsidR="00B16C7B" w:rsidRDefault="00D7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09" w:rsidRDefault="007F270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C2"/>
    <w:rsid w:val="007F2709"/>
    <w:rsid w:val="00B16C7B"/>
    <w:rsid w:val="00BA297E"/>
    <w:rsid w:val="00D77853"/>
    <w:rsid w:val="00E615C2"/>
    <w:rsid w:val="00E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1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85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7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85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1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85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7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8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stepkin</dc:creator>
  <cp:keywords/>
  <dc:description/>
  <cp:lastModifiedBy>n.sinkina</cp:lastModifiedBy>
  <cp:revision>3</cp:revision>
  <dcterms:created xsi:type="dcterms:W3CDTF">2017-03-24T06:38:00Z</dcterms:created>
  <dcterms:modified xsi:type="dcterms:W3CDTF">2017-03-24T11:27:00Z</dcterms:modified>
</cp:coreProperties>
</file>